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5D" w:rsidRPr="003F4EA7" w:rsidRDefault="00DE375D" w:rsidP="00DE375D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DE375D" w:rsidRPr="003F4EA7" w:rsidRDefault="00DE375D" w:rsidP="00DE375D">
      <w:pPr>
        <w:pStyle w:val="a7"/>
        <w:rPr>
          <w:rFonts w:ascii="Times New Roman" w:hAnsi="Times New Roman"/>
          <w:sz w:val="24"/>
          <w:szCs w:val="24"/>
        </w:rPr>
      </w:pPr>
    </w:p>
    <w:p w:rsidR="00DE375D" w:rsidRPr="003F4EA7" w:rsidRDefault="00DE375D" w:rsidP="00DE375D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2-го  курса ГПОБУ «Индустриально-промышленного колледжа» на </w:t>
      </w:r>
      <w:r w:rsidR="00EC1D8F">
        <w:rPr>
          <w:rFonts w:ascii="Times New Roman" w:hAnsi="Times New Roman"/>
          <w:sz w:val="24"/>
          <w:szCs w:val="24"/>
        </w:rPr>
        <w:t>17 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DE375D" w:rsidRPr="003F4EA7" w:rsidRDefault="00DE375D" w:rsidP="00DE375D">
      <w:pPr>
        <w:pStyle w:val="a7"/>
        <w:rPr>
          <w:rFonts w:ascii="Times New Roman" w:hAnsi="Times New Roman"/>
          <w:sz w:val="24"/>
          <w:szCs w:val="24"/>
        </w:rPr>
      </w:pPr>
    </w:p>
    <w:p w:rsidR="00DE375D" w:rsidRPr="003F4EA7" w:rsidRDefault="00DE375D" w:rsidP="00DE375D">
      <w:pPr>
        <w:pStyle w:val="a7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EC1D8F">
        <w:rPr>
          <w:rFonts w:ascii="Times New Roman" w:hAnsi="Times New Roman"/>
          <w:sz w:val="24"/>
          <w:szCs w:val="24"/>
        </w:rPr>
        <w:t xml:space="preserve"> 29</w:t>
      </w:r>
      <w:r w:rsidRPr="003F4EA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Общие сведения о стационарных установках пожаротушения</w:t>
      </w:r>
    </w:p>
    <w:p w:rsidR="00DE375D" w:rsidRPr="003F4EA7" w:rsidRDefault="00DE375D" w:rsidP="00DE375D">
      <w:pPr>
        <w:pStyle w:val="a7"/>
        <w:rPr>
          <w:rFonts w:ascii="Times New Roman" w:hAnsi="Times New Roman"/>
          <w:sz w:val="24"/>
          <w:szCs w:val="24"/>
        </w:rPr>
      </w:pPr>
    </w:p>
    <w:p w:rsidR="00DE375D" w:rsidRPr="003F4EA7" w:rsidRDefault="00DE375D" w:rsidP="00DE375D">
      <w:pPr>
        <w:pStyle w:val="a7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DE375D" w:rsidRPr="003F4EA7" w:rsidRDefault="00DE375D" w:rsidP="00DE375D">
      <w:pPr>
        <w:pStyle w:val="a7"/>
        <w:rPr>
          <w:rFonts w:ascii="Times New Roman" w:hAnsi="Times New Roman"/>
          <w:sz w:val="24"/>
          <w:szCs w:val="24"/>
        </w:rPr>
      </w:pPr>
    </w:p>
    <w:p w:rsidR="00DE375D" w:rsidRPr="003F4EA7" w:rsidRDefault="00DE375D" w:rsidP="00DE375D">
      <w:pPr>
        <w:pStyle w:val="a7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DE375D" w:rsidRPr="003F4EA7" w:rsidRDefault="00DE375D" w:rsidP="00DE375D">
      <w:pPr>
        <w:pStyle w:val="a7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DE375D" w:rsidRDefault="00DE375D" w:rsidP="00DE375D">
      <w:pPr>
        <w:pStyle w:val="a7"/>
        <w:widowControl w:val="0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Литература, используемая при проведении занятия:  Учебник: «Пожарная техника» В.В. </w:t>
      </w:r>
      <w:proofErr w:type="spellStart"/>
      <w:r w:rsidRPr="003F4EA7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3F4EA7">
        <w:rPr>
          <w:rFonts w:ascii="Times New Roman" w:hAnsi="Times New Roman"/>
          <w:sz w:val="24"/>
          <w:szCs w:val="24"/>
        </w:rPr>
        <w:t xml:space="preserve">. </w:t>
      </w:r>
    </w:p>
    <w:p w:rsidR="000E20C3" w:rsidRDefault="000E20C3"/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Стационарные установки пожаротушения</w:t>
      </w:r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 служат для ликвидации пожаров в начальной стадии их возникновения без участия людей. Эти установки, размещаемые в зданиях и сооружениях. По типам используемых огнетушащих составов их подразделяют на водяные, пенные, газовые, порошковые. Водяные и пенные установки представляют собой разветвленные системы трубопроводов с отверстиями, закрывающимися </w:t>
      </w:r>
      <w:proofErr w:type="gramStart"/>
      <w:r w:rsidRPr="00DE375D">
        <w:rPr>
          <w:rFonts w:ascii="Times New Roman" w:hAnsi="Times New Roman" w:cs="Times New Roman"/>
          <w:sz w:val="24"/>
          <w:szCs w:val="24"/>
          <w:lang w:eastAsia="ru-RU"/>
        </w:rPr>
        <w:t>спец</w:t>
      </w:r>
      <w:proofErr w:type="gramEnd"/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. В зависимости от устройства головок различают </w:t>
      </w:r>
      <w:proofErr w:type="spellStart"/>
      <w:r w:rsidRPr="00DE375D">
        <w:rPr>
          <w:rFonts w:ascii="Times New Roman" w:hAnsi="Times New Roman" w:cs="Times New Roman"/>
          <w:sz w:val="24"/>
          <w:szCs w:val="24"/>
          <w:lang w:eastAsia="ru-RU"/>
        </w:rPr>
        <w:t>спринклерные</w:t>
      </w:r>
      <w:proofErr w:type="spellEnd"/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E375D">
        <w:rPr>
          <w:rFonts w:ascii="Times New Roman" w:hAnsi="Times New Roman" w:cs="Times New Roman"/>
          <w:sz w:val="24"/>
          <w:szCs w:val="24"/>
          <w:lang w:eastAsia="ru-RU"/>
        </w:rPr>
        <w:t>дренчерные</w:t>
      </w:r>
      <w:proofErr w:type="spellEnd"/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установки. Подразделяют на </w:t>
      </w:r>
      <w:proofErr w:type="gramStart"/>
      <w:r w:rsidRPr="00DE375D">
        <w:rPr>
          <w:rFonts w:ascii="Times New Roman" w:hAnsi="Times New Roman" w:cs="Times New Roman"/>
          <w:sz w:val="24"/>
          <w:szCs w:val="24"/>
          <w:lang w:eastAsia="ru-RU"/>
        </w:rPr>
        <w:t>автоматические</w:t>
      </w:r>
      <w:proofErr w:type="gramEnd"/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 и ручные с дистанционным пуском.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sz w:val="24"/>
          <w:szCs w:val="24"/>
          <w:lang w:eastAsia="ru-RU"/>
        </w:rPr>
        <w:t>Автоматические установки пожаротушения предназначены для быстрой ликвидации пожара. Существует несколько типов такого оборудования, которые следует выбирать исходя из строения здания, окружающей среды и очага возгорания.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b/>
          <w:sz w:val="24"/>
          <w:szCs w:val="24"/>
          <w:lang w:eastAsia="ru-RU"/>
        </w:rPr>
        <w:t>Пенные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sz w:val="24"/>
          <w:szCs w:val="24"/>
          <w:lang w:eastAsia="ru-RU"/>
        </w:rPr>
        <w:t>Подходят для воздействия на легко воспламеняющиеся жидкости. В основном, защищают здания и различные электроаппараты. В установке могут содержаться различные вещества, так как есть резервуары для их отдельного хранения. Зависят от источников водоснабжения, так как именно они предоставляют жидкость для орошения.</w:t>
      </w:r>
    </w:p>
    <w:p w:rsidR="000E20C3" w:rsidRPr="000E20C3" w:rsidRDefault="000E20C3" w:rsidP="000E20C3">
      <w:pPr>
        <w:shd w:val="clear" w:color="auto" w:fill="F5F6F8"/>
        <w:spacing w:before="100" w:beforeAutospacing="1" w:after="100" w:afterAutospacing="1" w:line="330" w:lineRule="atLeast"/>
        <w:jc w:val="both"/>
        <w:rPr>
          <w:rFonts w:ascii="ProximaNova" w:eastAsia="Times New Roman" w:hAnsi="ProximaNova" w:cs="Times New Roman"/>
          <w:color w:val="292929"/>
          <w:sz w:val="27"/>
          <w:szCs w:val="27"/>
          <w:lang w:eastAsia="ru-RU"/>
        </w:rPr>
      </w:pPr>
      <w:r w:rsidRPr="000E20C3">
        <w:rPr>
          <w:rFonts w:ascii="ProximaNova" w:eastAsia="Times New Roman" w:hAnsi="ProximaNova" w:cs="Times New Roman"/>
          <w:i/>
          <w:iCs/>
          <w:color w:val="292929"/>
          <w:sz w:val="27"/>
          <w:szCs w:val="27"/>
          <w:u w:val="single"/>
          <w:lang w:eastAsia="ru-RU"/>
        </w:rPr>
        <w:t xml:space="preserve">По способу воздействия на очаг пожара пенные установки делятся на установки </w:t>
      </w:r>
      <w:proofErr w:type="spellStart"/>
      <w:r w:rsidRPr="000E20C3">
        <w:rPr>
          <w:rFonts w:ascii="ProximaNova" w:eastAsia="Times New Roman" w:hAnsi="ProximaNova" w:cs="Times New Roman"/>
          <w:i/>
          <w:iCs/>
          <w:color w:val="292929"/>
          <w:sz w:val="27"/>
          <w:szCs w:val="27"/>
          <w:u w:val="single"/>
          <w:lang w:eastAsia="ru-RU"/>
        </w:rPr>
        <w:t>общеповерхностного</w:t>
      </w:r>
      <w:proofErr w:type="spellEnd"/>
      <w:r w:rsidRPr="000E20C3">
        <w:rPr>
          <w:rFonts w:ascii="ProximaNova" w:eastAsia="Times New Roman" w:hAnsi="ProximaNova" w:cs="Times New Roman"/>
          <w:i/>
          <w:iCs/>
          <w:color w:val="292929"/>
          <w:sz w:val="27"/>
          <w:szCs w:val="27"/>
          <w:u w:val="single"/>
          <w:lang w:eastAsia="ru-RU"/>
        </w:rPr>
        <w:t xml:space="preserve">, локально-поверхностного, </w:t>
      </w:r>
      <w:proofErr w:type="spellStart"/>
      <w:r w:rsidRPr="000E20C3">
        <w:rPr>
          <w:rFonts w:ascii="ProximaNova" w:eastAsia="Times New Roman" w:hAnsi="ProximaNova" w:cs="Times New Roman"/>
          <w:i/>
          <w:iCs/>
          <w:color w:val="292929"/>
          <w:sz w:val="27"/>
          <w:szCs w:val="27"/>
          <w:u w:val="single"/>
          <w:lang w:eastAsia="ru-RU"/>
        </w:rPr>
        <w:t>общеобъемного</w:t>
      </w:r>
      <w:proofErr w:type="spellEnd"/>
      <w:r w:rsidRPr="000E20C3">
        <w:rPr>
          <w:rFonts w:ascii="ProximaNova" w:eastAsia="Times New Roman" w:hAnsi="ProximaNova" w:cs="Times New Roman"/>
          <w:i/>
          <w:iCs/>
          <w:color w:val="292929"/>
          <w:sz w:val="27"/>
          <w:szCs w:val="27"/>
          <w:u w:val="single"/>
          <w:lang w:eastAsia="ru-RU"/>
        </w:rPr>
        <w:t>, локально-объемного и комбинированного тушения:</w:t>
      </w:r>
    </w:p>
    <w:p w:rsidR="000E20C3" w:rsidRPr="000E20C3" w:rsidRDefault="000E20C3" w:rsidP="000E20C3">
      <w:pPr>
        <w:numPr>
          <w:ilvl w:val="0"/>
          <w:numId w:val="1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Общеповерхностные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 — </w:t>
      </w: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дренчерные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, для защиты всей рабочей площади;</w:t>
      </w:r>
    </w:p>
    <w:p w:rsidR="000E20C3" w:rsidRPr="000E20C3" w:rsidRDefault="000E20C3" w:rsidP="000E20C3">
      <w:pPr>
        <w:numPr>
          <w:ilvl w:val="0"/>
          <w:numId w:val="1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proofErr w:type="gram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Локально-поверхностные: </w:t>
      </w: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спринклерные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 — для защиты отдельных аппаратов, отдельных участков помещений; </w:t>
      </w: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дренчерные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 — для защиты отдельных объектов, аппаратов, трансформаторов и т.п.;</w:t>
      </w:r>
      <w:proofErr w:type="gramEnd"/>
    </w:p>
    <w:p w:rsidR="000E20C3" w:rsidRPr="000E20C3" w:rsidRDefault="000E20C3" w:rsidP="000E20C3">
      <w:pPr>
        <w:numPr>
          <w:ilvl w:val="0"/>
          <w:numId w:val="1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proofErr w:type="spellStart"/>
      <w:proofErr w:type="gram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Общеобъемные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 — предназначены для заполнения защищаемых объемов;</w:t>
      </w:r>
      <w:proofErr w:type="gramEnd"/>
    </w:p>
    <w:p w:rsidR="000E20C3" w:rsidRDefault="000E20C3" w:rsidP="000E20C3">
      <w:pPr>
        <w:numPr>
          <w:ilvl w:val="0"/>
          <w:numId w:val="1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proofErr w:type="gram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Локально-объемные — для заполнения отдельных объемов технологических аппаратов, небольших встроенных складских помещений и др.;</w:t>
      </w:r>
      <w:proofErr w:type="gramEnd"/>
    </w:p>
    <w:p w:rsidR="000E20C3" w:rsidRPr="000E20C3" w:rsidRDefault="000E20C3" w:rsidP="000E20C3">
      <w:pPr>
        <w:numPr>
          <w:ilvl w:val="0"/>
          <w:numId w:val="1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>
        <w:rPr>
          <w:rFonts w:ascii="ProximaNovaSemibold" w:hAnsi="ProximaNovaSemibold"/>
          <w:color w:val="525253"/>
          <w:shd w:val="clear" w:color="auto" w:fill="F5F6F8"/>
        </w:rPr>
        <w:t>Комбинированные — соединены схемы установок локально-поверхностного и локально-объемного тушения для одновременной подачи пены в объем или по поверхности технологических аппаратов и на поверхность вокруг них.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b/>
          <w:lang w:eastAsia="ru-RU"/>
        </w:rPr>
      </w:pPr>
      <w:r w:rsidRPr="00DE375D">
        <w:rPr>
          <w:rFonts w:ascii="Times New Roman" w:hAnsi="Times New Roman" w:cs="Times New Roman"/>
          <w:b/>
          <w:sz w:val="24"/>
          <w:szCs w:val="24"/>
          <w:lang w:eastAsia="ru-RU"/>
        </w:rPr>
        <w:t>Водяные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sz w:val="24"/>
          <w:szCs w:val="24"/>
          <w:lang w:eastAsia="ru-RU"/>
        </w:rPr>
        <w:t>Можно применять в помещениях с высокой пожарной опасностью. Принцип работы в том, что при помощи дозаторов и насосных агрегатов нужный участок орошается водой. Это позволяет очагу возгорания двинуться дальше.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sz w:val="24"/>
          <w:szCs w:val="24"/>
          <w:lang w:eastAsia="ru-RU"/>
        </w:rPr>
        <w:t>Отдельно стоит упомянуть о разновидностях: например, можно приобрести установки пожаротушения тонкораспыленной водой. Ее можно использовать в жилых помещениях, так как она безвредна для здоровья людей.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 настоящее время водяные системы пожаротушения подразделяются на следующие виды:</w:t>
      </w:r>
    </w:p>
    <w:p w:rsidR="000E20C3" w:rsidRPr="000E20C3" w:rsidRDefault="00EC1D8F" w:rsidP="000E20C3">
      <w:pPr>
        <w:numPr>
          <w:ilvl w:val="0"/>
          <w:numId w:val="2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hyperlink r:id="rId6" w:history="1">
        <w:proofErr w:type="spellStart"/>
        <w:r w:rsidR="000E20C3" w:rsidRPr="000E20C3">
          <w:rPr>
            <w:rFonts w:ascii="ProximaNovaSemibold" w:eastAsia="Times New Roman" w:hAnsi="ProximaNovaSemibold" w:cs="Times New Roman"/>
            <w:color w:val="354F6E"/>
            <w:sz w:val="24"/>
            <w:szCs w:val="24"/>
            <w:u w:val="single"/>
            <w:lang w:eastAsia="ru-RU"/>
          </w:rPr>
          <w:t>спринклерные</w:t>
        </w:r>
        <w:proofErr w:type="spellEnd"/>
        <w:r w:rsidR="000E20C3" w:rsidRPr="000E20C3">
          <w:rPr>
            <w:rFonts w:ascii="ProximaNovaSemibold" w:eastAsia="Times New Roman" w:hAnsi="ProximaNovaSemibold" w:cs="Times New Roman"/>
            <w:color w:val="354F6E"/>
            <w:sz w:val="24"/>
            <w:szCs w:val="24"/>
            <w:u w:val="single"/>
            <w:lang w:eastAsia="ru-RU"/>
          </w:rPr>
          <w:t xml:space="preserve"> системы</w:t>
        </w:r>
      </w:hyperlink>
      <w:r w:rsidR="000E20C3"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 пожаротушения;</w:t>
      </w:r>
    </w:p>
    <w:p w:rsidR="000E20C3" w:rsidRPr="000E20C3" w:rsidRDefault="000E20C3" w:rsidP="000E20C3">
      <w:pPr>
        <w:numPr>
          <w:ilvl w:val="0"/>
          <w:numId w:val="2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спринклерные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 установки пожаротушения с дистанционным пуском;</w:t>
      </w:r>
    </w:p>
    <w:p w:rsidR="000E20C3" w:rsidRPr="000E20C3" w:rsidRDefault="00EC1D8F" w:rsidP="000E20C3">
      <w:pPr>
        <w:numPr>
          <w:ilvl w:val="0"/>
          <w:numId w:val="2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hyperlink r:id="rId7" w:history="1">
        <w:proofErr w:type="spellStart"/>
        <w:r w:rsidR="000E20C3" w:rsidRPr="000E20C3">
          <w:rPr>
            <w:rFonts w:ascii="ProximaNovaSemibold" w:eastAsia="Times New Roman" w:hAnsi="ProximaNovaSemibold" w:cs="Times New Roman"/>
            <w:color w:val="354F6E"/>
            <w:sz w:val="24"/>
            <w:szCs w:val="24"/>
            <w:u w:val="single"/>
            <w:lang w:eastAsia="ru-RU"/>
          </w:rPr>
          <w:t>дренчерные</w:t>
        </w:r>
        <w:proofErr w:type="spellEnd"/>
        <w:r w:rsidR="000E20C3" w:rsidRPr="000E20C3">
          <w:rPr>
            <w:rFonts w:ascii="ProximaNovaSemibold" w:eastAsia="Times New Roman" w:hAnsi="ProximaNovaSemibold" w:cs="Times New Roman"/>
            <w:color w:val="354F6E"/>
            <w:sz w:val="24"/>
            <w:szCs w:val="24"/>
            <w:u w:val="single"/>
            <w:lang w:eastAsia="ru-RU"/>
          </w:rPr>
          <w:t xml:space="preserve"> системы</w:t>
        </w:r>
      </w:hyperlink>
      <w:r w:rsidR="000E20C3"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 пожаротушения;</w:t>
      </w:r>
    </w:p>
    <w:p w:rsidR="000E20C3" w:rsidRPr="000E20C3" w:rsidRDefault="000E20C3" w:rsidP="000E20C3">
      <w:pPr>
        <w:numPr>
          <w:ilvl w:val="0"/>
          <w:numId w:val="2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модульные установки пожаротушения тонкораспыленной водой (МУПТВ EI-</w:t>
      </w: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Mist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).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Водяное пожаротушение зарекомендовало себя с лучшей стороны на протяжении многих лет и постоянно совершенствуются. </w:t>
      </w:r>
      <w:proofErr w:type="gramStart"/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Наряду со </w:t>
      </w:r>
      <w:proofErr w:type="spellStart"/>
      <w:r w:rsidRPr="00DE375D">
        <w:rPr>
          <w:rFonts w:ascii="Times New Roman" w:hAnsi="Times New Roman" w:cs="Times New Roman"/>
          <w:sz w:val="24"/>
          <w:szCs w:val="24"/>
          <w:lang w:eastAsia="ru-RU"/>
        </w:rPr>
        <w:t>спринклерным</w:t>
      </w:r>
      <w:proofErr w:type="spellEnd"/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E375D">
        <w:rPr>
          <w:rFonts w:ascii="Times New Roman" w:hAnsi="Times New Roman" w:cs="Times New Roman"/>
          <w:sz w:val="24"/>
          <w:szCs w:val="24"/>
          <w:lang w:eastAsia="ru-RU"/>
        </w:rPr>
        <w:t>дренчерным</w:t>
      </w:r>
      <w:proofErr w:type="spellEnd"/>
      <w:r w:rsidRPr="00DE375D">
        <w:rPr>
          <w:rFonts w:ascii="Times New Roman" w:hAnsi="Times New Roman" w:cs="Times New Roman"/>
          <w:sz w:val="24"/>
          <w:szCs w:val="24"/>
          <w:lang w:eastAsia="ru-RU"/>
        </w:rPr>
        <w:t xml:space="preserve"> пожаротушением, представляющими из себя сеть трубопровода для подачи воды в зону горения, насосных станций и оросителей, в настоящее время всё большее распространение получают модульные установки пожаротушения тонкораспыленной водой (МУПТВ).</w:t>
      </w:r>
      <w:proofErr w:type="gramEnd"/>
    </w:p>
    <w:p w:rsidR="00DE375D" w:rsidRDefault="00DE375D" w:rsidP="00DE375D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E375D">
        <w:rPr>
          <w:rFonts w:ascii="Times New Roman" w:hAnsi="Times New Roman" w:cs="Times New Roman"/>
          <w:b/>
          <w:sz w:val="24"/>
          <w:szCs w:val="24"/>
        </w:rPr>
        <w:t>Газовые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</w:rPr>
      </w:pPr>
      <w:r w:rsidRPr="00DE375D">
        <w:rPr>
          <w:rFonts w:ascii="Times New Roman" w:hAnsi="Times New Roman" w:cs="Times New Roman"/>
          <w:sz w:val="24"/>
          <w:szCs w:val="24"/>
        </w:rPr>
        <w:t>Такие установки помогают тушить пожары благодаря тому, что в резервуарах содержат специальный газовый состав (например, хладон, азот или аргон). При помощи распределительных устройств они экономно расходуют вещество, что позволяет использовать его на больших площадях.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</w:rPr>
      </w:pPr>
      <w:r w:rsidRPr="00DE375D">
        <w:rPr>
          <w:rFonts w:ascii="Times New Roman" w:hAnsi="Times New Roman" w:cs="Times New Roman"/>
          <w:sz w:val="24"/>
          <w:szCs w:val="24"/>
        </w:rPr>
        <w:t xml:space="preserve">В газовом пожаротушении для эффективного тушения пожаров и возгораний различной этимологии используются специальные огнетушащие составы. Как правило, автоматическая установка подобного типа состоит из баллонов, в которых хранится специальный газ под давлением, узлов управления, распылителей и трубопроводов, с помощью которых в помещения доставляется и выпускается газ, а также приемно-контрольного прибора и обязательных пожарных </w:t>
      </w:r>
      <w:proofErr w:type="spellStart"/>
      <w:r w:rsidRPr="00DE375D">
        <w:rPr>
          <w:rFonts w:ascii="Times New Roman" w:hAnsi="Times New Roman" w:cs="Times New Roman"/>
          <w:sz w:val="24"/>
          <w:szCs w:val="24"/>
        </w:rPr>
        <w:t>извещателей</w:t>
      </w:r>
      <w:proofErr w:type="spellEnd"/>
      <w:r w:rsidRPr="00DE375D">
        <w:rPr>
          <w:rFonts w:ascii="Times New Roman" w:hAnsi="Times New Roman" w:cs="Times New Roman"/>
          <w:sz w:val="24"/>
          <w:szCs w:val="24"/>
        </w:rPr>
        <w:t>.</w:t>
      </w:r>
    </w:p>
    <w:p w:rsidR="00DE375D" w:rsidRPr="00DE375D" w:rsidRDefault="00DE375D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К преимуществам систем газового пожаротушения относятся следующие факты:</w:t>
      </w:r>
    </w:p>
    <w:p w:rsidR="00DE375D" w:rsidRPr="00DE375D" w:rsidRDefault="00DE375D" w:rsidP="00DE375D">
      <w:pPr>
        <w:numPr>
          <w:ilvl w:val="0"/>
          <w:numId w:val="4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DE375D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Подобная система абсолютно безопасна для электроники, документов и других ценностей.</w:t>
      </w:r>
    </w:p>
    <w:p w:rsidR="00DE375D" w:rsidRPr="00DE375D" w:rsidRDefault="00DE375D" w:rsidP="00DE375D">
      <w:pPr>
        <w:numPr>
          <w:ilvl w:val="0"/>
          <w:numId w:val="4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DE375D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Потушить пожар можно за считанные минуты.</w:t>
      </w:r>
    </w:p>
    <w:p w:rsidR="00DE375D" w:rsidRPr="00DE375D" w:rsidRDefault="00DE375D" w:rsidP="00DE375D">
      <w:pPr>
        <w:numPr>
          <w:ilvl w:val="0"/>
          <w:numId w:val="4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DE375D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Установки данного типа соответствуют международным стандартам.</w:t>
      </w:r>
    </w:p>
    <w:p w:rsidR="00DE375D" w:rsidRPr="00DE375D" w:rsidRDefault="00DE375D" w:rsidP="00DE375D">
      <w:pPr>
        <w:numPr>
          <w:ilvl w:val="0"/>
          <w:numId w:val="4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DE375D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Одной батареи баллонов хватит для независимой защиты нескольких помещений. Пожар при этом будет ликвидироваться в нескольких зонах сразу.</w:t>
      </w:r>
    </w:p>
    <w:p w:rsidR="00DE375D" w:rsidRPr="00DE375D" w:rsidRDefault="00DE375D" w:rsidP="00DE375D">
      <w:pPr>
        <w:numPr>
          <w:ilvl w:val="0"/>
          <w:numId w:val="4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DE375D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Можно регулировать время нагрузки, а также концентрацию огнетушащего вещества.</w:t>
      </w:r>
    </w:p>
    <w:p w:rsidR="00DE375D" w:rsidRPr="00DE375D" w:rsidRDefault="00DE375D" w:rsidP="00DE375D">
      <w:pPr>
        <w:numPr>
          <w:ilvl w:val="0"/>
          <w:numId w:val="4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DE375D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Установки данного типа просты в эксплуатации и обслуживании. Они очень долговечны.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sz w:val="24"/>
          <w:szCs w:val="24"/>
          <w:lang w:eastAsia="ru-RU"/>
        </w:rPr>
        <w:t>В пожаротушении, как правило, применяют два вида газа: хладон и азот или аргон.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hAnsi="Times New Roman" w:cs="Times New Roman"/>
          <w:sz w:val="24"/>
          <w:szCs w:val="24"/>
          <w:lang w:eastAsia="ru-RU"/>
        </w:rPr>
        <w:t>Хладоны разных типов (23 или 125) снижают скорость горения. Пожар постепенно устраняется. Эти газы совершенно безопасны для жизни и здоровья человека. Их можно использовать в помещениях, в которых находятся люди.</w:t>
      </w:r>
    </w:p>
    <w:p w:rsidR="00DE375D" w:rsidRDefault="00DE375D" w:rsidP="00DE375D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E375D">
        <w:rPr>
          <w:rFonts w:ascii="Times New Roman" w:hAnsi="Times New Roman" w:cs="Times New Roman"/>
          <w:b/>
          <w:sz w:val="24"/>
          <w:szCs w:val="24"/>
        </w:rPr>
        <w:t>Порошковые</w:t>
      </w:r>
    </w:p>
    <w:p w:rsidR="000E20C3" w:rsidRPr="00DE375D" w:rsidRDefault="000E20C3" w:rsidP="00DE375D">
      <w:pPr>
        <w:pStyle w:val="a7"/>
        <w:rPr>
          <w:rFonts w:ascii="Times New Roman" w:hAnsi="Times New Roman" w:cs="Times New Roman"/>
          <w:sz w:val="24"/>
          <w:szCs w:val="24"/>
        </w:rPr>
      </w:pPr>
      <w:r w:rsidRPr="00DE375D">
        <w:rPr>
          <w:rFonts w:ascii="Times New Roman" w:hAnsi="Times New Roman" w:cs="Times New Roman"/>
          <w:sz w:val="24"/>
          <w:szCs w:val="24"/>
        </w:rPr>
        <w:t>Такие автоматические стационарные установки пожаротушения используются, в основном, для того чтобы не допустить распространение огня по всей территории помещения. В отличие от предыдущих разновидностей, не годятся для тушения пожаров, связанных с горючими и химическими материалами. Кроме того, они не гарантируют остановку пожара: дополнительно, необходимо использовать другие средства тушения, например, воду. Важно не использовать в помещениях с большой проходимостью, так как горючее может навредить человеческому организму.</w:t>
      </w:r>
    </w:p>
    <w:p w:rsidR="000E20C3" w:rsidRPr="00DE375D" w:rsidRDefault="000E20C3" w:rsidP="00DE375D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75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Основными преимуществами огнетушащих порошков, в отличие от других видов огнетушащих веществ, являются:</w:t>
      </w:r>
    </w:p>
    <w:p w:rsidR="000E20C3" w:rsidRPr="000E20C3" w:rsidRDefault="000E20C3" w:rsidP="000E20C3">
      <w:pPr>
        <w:numPr>
          <w:ilvl w:val="0"/>
          <w:numId w:val="3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bookmarkStart w:id="0" w:name="_GoBack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в силу своих физико-химических свойств высокие показатели огнетушащей способности и универсальность применения;</w:t>
      </w:r>
    </w:p>
    <w:p w:rsidR="000E20C3" w:rsidRPr="000E20C3" w:rsidRDefault="000E20C3" w:rsidP="000E20C3">
      <w:pPr>
        <w:numPr>
          <w:ilvl w:val="0"/>
          <w:numId w:val="3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быстрое подавление очага возгорания без участия человека и относительно низкая стоимость;</w:t>
      </w:r>
    </w:p>
    <w:p w:rsidR="000E20C3" w:rsidRPr="000E20C3" w:rsidRDefault="000E20C3" w:rsidP="000E20C3">
      <w:pPr>
        <w:numPr>
          <w:ilvl w:val="0"/>
          <w:numId w:val="3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lastRenderedPageBreak/>
        <w:t>экологичность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 (отсутствие токсичных компонентов, </w:t>
      </w:r>
      <w:proofErr w:type="spellStart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озоноразрушающих</w:t>
      </w:r>
      <w:proofErr w:type="spellEnd"/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 xml:space="preserve"> веществ, низкая коррозионная активность, химическая инертность), т. к. основой порошков являются минеральные удобрения;</w:t>
      </w:r>
    </w:p>
    <w:p w:rsidR="000E20C3" w:rsidRPr="000E20C3" w:rsidRDefault="000E20C3" w:rsidP="000E20C3">
      <w:pPr>
        <w:numPr>
          <w:ilvl w:val="0"/>
          <w:numId w:val="3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по сравнению с установками водяного и пенного тушения, наносят минимальный косвенный ущерб от пожара, причиненный помещению и находящемуся в нем имуществу — огнетушащий порошок легко удаляется пылесосом или веником;</w:t>
      </w:r>
    </w:p>
    <w:p w:rsidR="000E20C3" w:rsidRPr="000E20C3" w:rsidRDefault="000E20C3" w:rsidP="000E20C3">
      <w:pPr>
        <w:numPr>
          <w:ilvl w:val="0"/>
          <w:numId w:val="3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возможность применения в условиях низких температур, когда использование воды, пены, и других средств неэффективно, экономически невыгодно или недопустимо;</w:t>
      </w:r>
    </w:p>
    <w:p w:rsidR="000E20C3" w:rsidRPr="000E20C3" w:rsidRDefault="000E20C3" w:rsidP="000E20C3">
      <w:pPr>
        <w:numPr>
          <w:ilvl w:val="0"/>
          <w:numId w:val="3"/>
        </w:numPr>
        <w:shd w:val="clear" w:color="auto" w:fill="F5F6F8"/>
        <w:spacing w:before="100" w:beforeAutospacing="1" w:after="100" w:afterAutospacing="1" w:line="240" w:lineRule="auto"/>
        <w:jc w:val="both"/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</w:pPr>
      <w:r w:rsidRPr="000E20C3">
        <w:rPr>
          <w:rFonts w:ascii="ProximaNovaSemibold" w:eastAsia="Times New Roman" w:hAnsi="ProximaNovaSemibold" w:cs="Times New Roman"/>
          <w:color w:val="525253"/>
          <w:sz w:val="24"/>
          <w:szCs w:val="24"/>
          <w:lang w:eastAsia="ru-RU"/>
        </w:rPr>
        <w:t>по сравнению с установками газового и аэрозольного тушения, низкая требовательность к герметичности помещений.</w:t>
      </w:r>
    </w:p>
    <w:bookmarkEnd w:id="0"/>
    <w:p w:rsidR="00DE375D" w:rsidRDefault="00DE375D" w:rsidP="00DE375D">
      <w:pPr>
        <w:pStyle w:val="a8"/>
        <w:spacing w:after="0"/>
        <w:ind w:left="0"/>
        <w:jc w:val="both"/>
        <w:rPr>
          <w:sz w:val="26"/>
          <w:szCs w:val="26"/>
        </w:rPr>
      </w:pPr>
    </w:p>
    <w:p w:rsidR="00DE375D" w:rsidRDefault="00DE375D" w:rsidP="00DE375D">
      <w:pPr>
        <w:pStyle w:val="a8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0E20C3" w:rsidRDefault="000E20C3" w:rsidP="00DE375D"/>
    <w:sectPr w:rsidR="000E20C3" w:rsidSect="00DE375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Nova">
    <w:altName w:val="Times New Roman"/>
    <w:panose1 w:val="00000000000000000000"/>
    <w:charset w:val="00"/>
    <w:family w:val="roman"/>
    <w:notTrueType/>
    <w:pitch w:val="default"/>
  </w:font>
  <w:font w:name="ProximaNova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20B1"/>
    <w:multiLevelType w:val="multilevel"/>
    <w:tmpl w:val="C75C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64D1E"/>
    <w:multiLevelType w:val="multilevel"/>
    <w:tmpl w:val="7160D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106C88"/>
    <w:multiLevelType w:val="multilevel"/>
    <w:tmpl w:val="D9E25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C4F7F"/>
    <w:multiLevelType w:val="multilevel"/>
    <w:tmpl w:val="1ED8B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A61163"/>
    <w:multiLevelType w:val="hybridMultilevel"/>
    <w:tmpl w:val="ADE0FE60"/>
    <w:lvl w:ilvl="0" w:tplc="CB622884">
      <w:start w:val="1"/>
      <w:numFmt w:val="decimal"/>
      <w:lvlText w:val="%1."/>
      <w:lvlJc w:val="left"/>
      <w:pPr>
        <w:ind w:left="89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B7"/>
    <w:rsid w:val="000E20C3"/>
    <w:rsid w:val="00B753B7"/>
    <w:rsid w:val="00DE375D"/>
    <w:rsid w:val="00EC1D8F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E20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20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E2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20C3"/>
    <w:rPr>
      <w:b/>
      <w:bCs/>
    </w:rPr>
  </w:style>
  <w:style w:type="character" w:styleId="a5">
    <w:name w:val="Emphasis"/>
    <w:basedOn w:val="a0"/>
    <w:uiPriority w:val="20"/>
    <w:qFormat/>
    <w:rsid w:val="000E20C3"/>
    <w:rPr>
      <w:i/>
      <w:iCs/>
    </w:rPr>
  </w:style>
  <w:style w:type="character" w:styleId="a6">
    <w:name w:val="Hyperlink"/>
    <w:basedOn w:val="a0"/>
    <w:uiPriority w:val="99"/>
    <w:semiHidden/>
    <w:unhideWhenUsed/>
    <w:rsid w:val="000E20C3"/>
    <w:rPr>
      <w:color w:val="0000FF"/>
      <w:u w:val="single"/>
    </w:rPr>
  </w:style>
  <w:style w:type="paragraph" w:styleId="a7">
    <w:name w:val="No Spacing"/>
    <w:uiPriority w:val="1"/>
    <w:qFormat/>
    <w:rsid w:val="00DE375D"/>
    <w:pPr>
      <w:spacing w:after="0" w:line="240" w:lineRule="auto"/>
    </w:pPr>
  </w:style>
  <w:style w:type="paragraph" w:styleId="a8">
    <w:name w:val="Body Text Indent"/>
    <w:basedOn w:val="a"/>
    <w:link w:val="a9"/>
    <w:rsid w:val="00DE375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E37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E20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20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E2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20C3"/>
    <w:rPr>
      <w:b/>
      <w:bCs/>
    </w:rPr>
  </w:style>
  <w:style w:type="character" w:styleId="a5">
    <w:name w:val="Emphasis"/>
    <w:basedOn w:val="a0"/>
    <w:uiPriority w:val="20"/>
    <w:qFormat/>
    <w:rsid w:val="000E20C3"/>
    <w:rPr>
      <w:i/>
      <w:iCs/>
    </w:rPr>
  </w:style>
  <w:style w:type="character" w:styleId="a6">
    <w:name w:val="Hyperlink"/>
    <w:basedOn w:val="a0"/>
    <w:uiPriority w:val="99"/>
    <w:semiHidden/>
    <w:unhideWhenUsed/>
    <w:rsid w:val="000E20C3"/>
    <w:rPr>
      <w:color w:val="0000FF"/>
      <w:u w:val="single"/>
    </w:rPr>
  </w:style>
  <w:style w:type="paragraph" w:styleId="a7">
    <w:name w:val="No Spacing"/>
    <w:uiPriority w:val="1"/>
    <w:qFormat/>
    <w:rsid w:val="00DE375D"/>
    <w:pPr>
      <w:spacing w:after="0" w:line="240" w:lineRule="auto"/>
    </w:pPr>
  </w:style>
  <w:style w:type="paragraph" w:styleId="a8">
    <w:name w:val="Body Text Indent"/>
    <w:basedOn w:val="a"/>
    <w:link w:val="a9"/>
    <w:rsid w:val="00DE375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E37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fire-truck.ru/poznavatelno/drenchernyie-orositeli-ustroystvo-i-printsip-raboty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re-truck.ru/encyclopedia/razrabotki/sprinklernaya-sistema-tusheniya-pozhar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4</cp:revision>
  <dcterms:created xsi:type="dcterms:W3CDTF">2020-03-24T04:12:00Z</dcterms:created>
  <dcterms:modified xsi:type="dcterms:W3CDTF">2020-03-25T06:42:00Z</dcterms:modified>
</cp:coreProperties>
</file>